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sz w:val="28"/>
          <w:szCs w:val="28"/>
        </w:rPr>
      </w:pPr>
      <w:bookmarkStart w:id="0" w:name="_GoBack"/>
      <w:r>
        <w:rPr>
          <w:rFonts w:ascii="Times New Roman" w:eastAsia="Aptos" w:hAnsi="Times New Roman"/>
          <w:b/>
          <w:sz w:val="28"/>
          <w:szCs w:val="28"/>
        </w:rPr>
        <w:t>Аннотация к ДООП «Графический дизайн»</w:t>
      </w:r>
    </w:p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6531" w:rsidRDefault="00056531" w:rsidP="000565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Графический дизайн – ветвь креативной индустрии, который сочетает в себе искусство и технологию для создания визуального контента. Этот процесс включает в себя использование различных элементов, таких как типография, изображения, цвета и формы, чтобы передать определенные сообщения или идеи. В современном мире графический дизайн стал неотъемлемой частью многих отраслей. </w:t>
      </w:r>
    </w:p>
    <w:p w:rsidR="00056531" w:rsidRDefault="00056531" w:rsidP="000565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Данная программа, в рамках федерального проекта «Кадры для цифровой трансформации» национального проекта «Экономика данных и цифровая трансформация государства» обеспечивает обучающимся возможность освоить знания и умения в области графического дизайна, которые в настоящее время являются востребованными в различных отраслях экономики, включая рекламу, маркетинг, веб-разработку и издательское дело.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Это также соответствует государственной политике в области дополнительного образования, социальному заказу общества и отражено в Перечне поручений Президента РФ от 24 сентября 2021 г. по итогам заседания Президиума государственного Совета РФ, Перечне инициатив социально-экономического развития до 2030 года от 06.10.2021 года, Федеральном законе № 330-ФЗ «О развитии креативных (творческих) индустрий в Российской Федерации» от 08 августа 2024 года.</w:t>
      </w:r>
    </w:p>
    <w:p w:rsidR="00056531" w:rsidRDefault="00056531" w:rsidP="000565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Тип ДООП: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одноуровневая</w:t>
      </w:r>
    </w:p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Полный срок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год.</w:t>
      </w:r>
    </w:p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Объем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160 часов.</w:t>
      </w:r>
    </w:p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Форма обучения:</w:t>
      </w:r>
      <w:r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 очная с применением дистанционных образовательных технологий.</w:t>
      </w:r>
    </w:p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Адресат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056531">
        <w:rPr>
          <w:rFonts w:ascii="Times New Roman" w:eastAsia="Times New Roman" w:hAnsi="Times New Roman"/>
          <w:sz w:val="28"/>
          <w:szCs w:val="28"/>
          <w:lang w:eastAsia="ru-RU"/>
        </w:rPr>
        <w:t>учащиеся 10-13 лет без требований к знаниям и умениям.</w:t>
      </w:r>
    </w:p>
    <w:p w:rsidR="00056531" w:rsidRPr="00056531" w:rsidRDefault="00056531" w:rsidP="000565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</w:pPr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ДООП реализуется в сетевой форме совместно с МБОУ СОШ </w:t>
      </w:r>
      <w:proofErr w:type="spellStart"/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р.п</w:t>
      </w:r>
      <w:proofErr w:type="spellEnd"/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Мухен</w:t>
      </w:r>
      <w:proofErr w:type="spellEnd"/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. Занятия проводятся педагогами дополнительного образования центра технического и цифрового образования «ТЕХНО-IT-куб» КГАОУ ДО РМЦ. МБОУ СОШ </w:t>
      </w:r>
      <w:proofErr w:type="spellStart"/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р.п</w:t>
      </w:r>
      <w:proofErr w:type="spellEnd"/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Мухен</w:t>
      </w:r>
      <w:proofErr w:type="spellEnd"/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 обеспечивает устойчивое подключение группы учащихся, предоставляя им необходимое оборудование и программное </w:t>
      </w:r>
      <w:proofErr w:type="spellStart"/>
      <w:r w:rsidRPr="00056531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обеспечение.</w:t>
      </w:r>
      <w:proofErr w:type="spellEnd"/>
    </w:p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формирование знаний и практических умений в области работы с графическими редакторами и инструментами для создания визуального дизайна.</w:t>
      </w:r>
    </w:p>
    <w:p w:rsidR="00056531" w:rsidRDefault="00056531" w:rsidP="000565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Задачи:</w:t>
      </w:r>
    </w:p>
    <w:p w:rsidR="00056531" w:rsidRDefault="00056531" w:rsidP="0005653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изучить историю графического дизайна и основных тенденций современной индустрии;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освоить базовые понятия и термины в дизайне (композиция,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колористика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цифровое оформление);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обучить работе в профессиональной программе для графического дизайна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Figma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освоить методы проектирования визуальных решений;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создать индивидуальные проекты.</w:t>
      </w:r>
    </w:p>
    <w:p w:rsidR="00056531" w:rsidRDefault="00056531" w:rsidP="0005653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:</w:t>
      </w:r>
    </w:p>
    <w:p w:rsidR="00056531" w:rsidRDefault="00056531" w:rsidP="00056531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106366974"/>
      <w:r>
        <w:rPr>
          <w:rFonts w:ascii="Times New Roman" w:hAnsi="Times New Roman"/>
          <w:sz w:val="28"/>
          <w:szCs w:val="28"/>
        </w:rPr>
        <w:t>поддерживать самостоятельность в учебно-познавательной</w:t>
      </w:r>
      <w:r>
        <w:rPr>
          <w:rFonts w:ascii="Times New Roman" w:hAnsi="Times New Roman"/>
          <w:sz w:val="28"/>
          <w:szCs w:val="28"/>
        </w:rPr>
        <w:br/>
        <w:t>деятельности;</w:t>
      </w:r>
    </w:p>
    <w:p w:rsidR="00056531" w:rsidRDefault="00056531" w:rsidP="00056531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трудолюбие, творческое отношение к работе и</w:t>
      </w:r>
      <w:r>
        <w:rPr>
          <w:rFonts w:ascii="Times New Roman" w:hAnsi="Times New Roman"/>
          <w:sz w:val="28"/>
          <w:szCs w:val="28"/>
        </w:rPr>
        <w:br/>
        <w:t>умение планировать деятельность по реализации замысла;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формировать способности к продуктивному общению и</w:t>
      </w:r>
      <w:r>
        <w:rPr>
          <w:rFonts w:ascii="Times New Roman" w:hAnsi="Times New Roman"/>
          <w:sz w:val="28"/>
          <w:szCs w:val="28"/>
        </w:rPr>
        <w:br/>
        <w:t>сотрудничеству со сверстниками и взрослыми в процессе творческой</w:t>
      </w:r>
      <w:r>
        <w:rPr>
          <w:rFonts w:ascii="Times New Roman" w:hAnsi="Times New Roman"/>
          <w:sz w:val="28"/>
          <w:szCs w:val="28"/>
        </w:rPr>
        <w:br/>
        <w:t>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6531" w:rsidRDefault="00056531" w:rsidP="0005653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Личностные:</w:t>
      </w:r>
    </w:p>
    <w:p w:rsidR="00056531" w:rsidRDefault="00056531" w:rsidP="00056531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способность к самореализации и целеустремлённости;</w:t>
      </w:r>
    </w:p>
    <w:p w:rsidR="00056531" w:rsidRDefault="00056531" w:rsidP="00056531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формировать активную личностную позицию;</w:t>
      </w:r>
    </w:p>
    <w:p w:rsidR="00056531" w:rsidRDefault="00056531" w:rsidP="00056531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:rsidR="00056531" w:rsidRDefault="00056531" w:rsidP="00056531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мотивировать на достижение коллективных целей.</w:t>
      </w:r>
    </w:p>
    <w:bookmarkEnd w:id="1"/>
    <w:p w:rsidR="00056531" w:rsidRDefault="00056531" w:rsidP="0005653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ДООП «Графический дизайн» предусматривает следующие </w:t>
      </w:r>
      <w:r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результаты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056531" w:rsidRDefault="00056531" w:rsidP="0005653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будут знать историю графического дизайна и основных тенденций современной индустрии;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будут освоены базовые понятия и термины в дизайне (композиция,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колористика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цифровое оформление);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научатся работе в профессиональной программе для графического дизайна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Figma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овладеют методами проектирования визуальных решений;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будут разработаны индивидуальные проекты.</w:t>
      </w:r>
    </w:p>
    <w:p w:rsidR="00056531" w:rsidRDefault="00056531" w:rsidP="000565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eastAsia="Times New Roman" w:hAnsi="Times New Roman"/>
          <w:i/>
          <w:sz w:val="28"/>
          <w:szCs w:val="28"/>
          <w:u w:val="single"/>
        </w:rPr>
        <w:t>:</w:t>
      </w:r>
    </w:p>
    <w:p w:rsidR="00056531" w:rsidRDefault="00056531" w:rsidP="00056531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приобретут опыт самостоятельности в учебно-познавательной деятельности;</w:t>
      </w:r>
    </w:p>
    <w:p w:rsidR="00056531" w:rsidRDefault="00056531" w:rsidP="00056531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воспитано трудолюбие, сформировано творческое отношение к работе и умение планировать деятельность по реализации замысла;</w:t>
      </w:r>
    </w:p>
    <w:p w:rsidR="00056531" w:rsidRDefault="00056531" w:rsidP="00056531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сформированы способности к продуктивному общению и сотрудничеству со сверстниками и взрослыми в процессе творческой деятельности.</w:t>
      </w:r>
    </w:p>
    <w:p w:rsidR="00056531" w:rsidRDefault="00056531" w:rsidP="00056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Личностные:</w:t>
      </w:r>
    </w:p>
    <w:p w:rsidR="00056531" w:rsidRDefault="00056531" w:rsidP="00056531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развиты способности к самореализации и целеустремлённости;</w:t>
      </w:r>
    </w:p>
    <w:p w:rsidR="00056531" w:rsidRDefault="00056531" w:rsidP="00056531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сформирована активная личностная позиция;</w:t>
      </w:r>
    </w:p>
    <w:p w:rsidR="00056531" w:rsidRDefault="00056531" w:rsidP="00056531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сформировано ценностное отношение к собственному труду, труду других людей и его результатам;</w:t>
      </w:r>
    </w:p>
    <w:p w:rsidR="00056531" w:rsidRDefault="00056531" w:rsidP="00056531">
      <w:pPr>
        <w:numPr>
          <w:ilvl w:val="0"/>
          <w:numId w:val="3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будут нацелены на достижение коллективных целей.</w:t>
      </w:r>
    </w:p>
    <w:p w:rsidR="00056531" w:rsidRDefault="00056531" w:rsidP="000565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56531" w:rsidRDefault="00056531" w:rsidP="000565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056531" w:rsidRDefault="00056531" w:rsidP="000565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531" w:rsidRDefault="00056531" w:rsidP="00056531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:rsidR="00056531" w:rsidRDefault="00056531" w:rsidP="00056531"/>
    <w:p w:rsidR="00056531" w:rsidRDefault="00056531" w:rsidP="00056531"/>
    <w:p w:rsidR="00056531" w:rsidRDefault="00056531" w:rsidP="00056531"/>
    <w:bookmarkEnd w:id="0"/>
    <w:p w:rsidR="00F96298" w:rsidRDefault="00F96298"/>
    <w:sectPr w:rsidR="00F9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555"/>
    <w:multiLevelType w:val="hybridMultilevel"/>
    <w:tmpl w:val="0F660222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A2"/>
    <w:rsid w:val="00056531"/>
    <w:rsid w:val="00702BA2"/>
    <w:rsid w:val="00F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782F6-AB7A-402B-B64C-64C2F356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3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2</cp:revision>
  <dcterms:created xsi:type="dcterms:W3CDTF">2025-10-23T08:27:00Z</dcterms:created>
  <dcterms:modified xsi:type="dcterms:W3CDTF">2025-10-23T08:28:00Z</dcterms:modified>
</cp:coreProperties>
</file>