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sz w:val="28"/>
          <w:szCs w:val="28"/>
        </w:rPr>
      </w:pPr>
      <w:bookmarkStart w:id="0" w:name="_GoBack"/>
      <w:r w:rsidRPr="00E53562">
        <w:rPr>
          <w:rFonts w:ascii="Times New Roman" w:eastAsia="Aptos" w:hAnsi="Times New Roman" w:cs="Times New Roman"/>
          <w:b/>
          <w:sz w:val="28"/>
          <w:szCs w:val="28"/>
        </w:rPr>
        <w:t>Аннотация к ДООП «</w:t>
      </w:r>
      <w:r>
        <w:rPr>
          <w:rFonts w:ascii="Times New Roman" w:eastAsia="Aptos" w:hAnsi="Times New Roman" w:cs="Times New Roman"/>
          <w:b/>
          <w:sz w:val="28"/>
          <w:szCs w:val="28"/>
        </w:rPr>
        <w:t>Графический дизайн</w:t>
      </w:r>
      <w:r>
        <w:rPr>
          <w:rFonts w:ascii="Times New Roman" w:eastAsia="Aptos" w:hAnsi="Times New Roman" w:cs="Times New Roman"/>
          <w:b/>
          <w:sz w:val="28"/>
          <w:szCs w:val="28"/>
        </w:rPr>
        <w:t>»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 w:rsidRPr="00E53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C82" w:rsidRPr="00ED1C82" w:rsidRDefault="00ED1C82" w:rsidP="00ED1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ED1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Графический дизайн – ветвь креативной индустрии, который сочетает в себе искусство и технологию для создания визуального контента. Этот процесс включает в себя использование различных элементов, таких как типография, изображения, цвета и формы, чтобы передать определенные сообщения или идеи. В современном мире графический дизайн стал неотъемлемой частью многих отраслей. </w:t>
      </w:r>
    </w:p>
    <w:p w:rsidR="00ED1C82" w:rsidRPr="00ED1C82" w:rsidRDefault="00ED1C82" w:rsidP="00ED1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Данная программа, в рамках федерального проекта «Кадры для цифровой трансформации» национального проекта «Экономика данных и цифровая трансформация государства» обеспечивает обучающимся возможность освоить знания и умения в области графического дизайна, которые в настоящее время являются востребованными в различных отраслях экономики, включая рекламу, маркетинг, веб-разработку и издательское дело. </w:t>
      </w:r>
      <w:r w:rsidRPr="00ED1C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Это также соответствует государственной политике в области дополнительного образования, социальному заказу общества и отражено в Перечне поручений Президента РФ от 24 сентября 2021 г. по итогам заседания Президиума государственного Совета РФ, Перечне инициатив социально-экономического развития до 2030 года от 06.10.2021 года, Федеральном законе № 330-ФЗ «О развитии креативных (творческих) индустрий в Российской Федерации» от 08 августа 2024 года.</w:t>
      </w:r>
    </w:p>
    <w:p w:rsidR="00ED1C82" w:rsidRPr="00E53562" w:rsidRDefault="00ED1C82" w:rsidP="00ED1C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ДООП: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одноуровневая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Полный срок реализации программы: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реализации программы:</w:t>
      </w:r>
      <w:r w:rsidRPr="00E53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часов.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Форма обучения:</w:t>
      </w:r>
      <w:r w:rsidRPr="00E5356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очная</w:t>
      </w:r>
      <w:r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ED1C8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с применением дистанционных образовательных технологий.</w:t>
      </w:r>
    </w:p>
    <w:p w:rsidR="00ED1C8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Адресат </w:t>
      </w:r>
      <w:r w:rsidRPr="00E53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E53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13-18 лет без требований к знаниям и умениям.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ДООП реализуется в сетевой форме совместно с МБОУ СОШ п. Де-Кастри. Занятия проводятся педагогами дополнительного образования центра технического и цифрового образования «ТЕХНО-IT-куб» КГАОУ ДО РМЦ. МБОУ СОШ п. Де-Кастри обеспечивает устойчивое подключение группы обучающихся, предоставляя им необходимое оборудование и программное обеспечение.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ED1C82">
        <w:rPr>
          <w:rFonts w:ascii="Times New Roman" w:eastAsia="Times New Roman" w:hAnsi="Times New Roman" w:cs="Times New Roman"/>
          <w:kern w:val="2"/>
          <w:sz w:val="28"/>
          <w:szCs w:val="24"/>
          <w14:ligatures w14:val="standardContextual"/>
        </w:rPr>
        <w:t>формирование знаний и практических умений в области работы с графическими редакторами и инструментами для создания визуального дизайна, расширение коммуникативных способностей в процессе практического учебного специализированного общения на английском языке для презентации проектов визуального дизайна.</w:t>
      </w:r>
    </w:p>
    <w:p w:rsidR="00ED1C82" w:rsidRPr="00E53562" w:rsidRDefault="00ED1C82" w:rsidP="00ED1C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</w:pPr>
      <w:r w:rsidRPr="00E53562">
        <w:rPr>
          <w:rFonts w:ascii="Times New Roman" w:eastAsia="Times New Roman" w:hAnsi="Times New Roman" w:cs="Times New Roman"/>
          <w:b/>
          <w:kern w:val="2"/>
          <w:sz w:val="28"/>
          <w:szCs w:val="24"/>
          <w14:ligatures w14:val="standardContextual"/>
        </w:rPr>
        <w:t>Задачи:</w:t>
      </w:r>
    </w:p>
    <w:p w:rsidR="00ED1C82" w:rsidRPr="00ED1C82" w:rsidRDefault="00ED1C82" w:rsidP="00ED1C8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  <w:r w:rsidRPr="00ED1C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историю графического дизайна и основных тенденций современной индустрии;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освоить базовые понятия и термины в дизайне (композиция, </w:t>
      </w:r>
      <w:proofErr w:type="spellStart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колористика</w:t>
      </w:r>
      <w:proofErr w:type="spellEnd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цифровое оформление);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обучить работе в профессиональной программе для графического дизайна </w:t>
      </w:r>
      <w:proofErr w:type="spellStart"/>
      <w:r w:rsidRPr="00ED1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Figma</w:t>
      </w:r>
      <w:proofErr w:type="spellEnd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методы проектирования визуальных решений;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индивидуальные проекты;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терминологию и специальную лексику на английском языке;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коммуникативные умения на английском языке.</w:t>
      </w:r>
    </w:p>
    <w:p w:rsidR="00ED1C82" w:rsidRPr="00ED1C82" w:rsidRDefault="00ED1C82" w:rsidP="00ED1C82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D1C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proofErr w:type="spellStart"/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Метапредметные</w:t>
      </w:r>
      <w:proofErr w:type="spellEnd"/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ED1C82" w:rsidRPr="00ED1C82" w:rsidRDefault="00ED1C82" w:rsidP="00ED1C82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6366974"/>
      <w:r w:rsidRPr="00ED1C82">
        <w:rPr>
          <w:rFonts w:ascii="Times New Roman" w:eastAsia="Calibri" w:hAnsi="Times New Roman" w:cs="Times New Roman"/>
          <w:sz w:val="28"/>
          <w:szCs w:val="28"/>
        </w:rPr>
        <w:t>поддерживать самостоятельность в учебно-познавательной</w:t>
      </w:r>
      <w:r w:rsidRPr="00ED1C82">
        <w:rPr>
          <w:rFonts w:ascii="Times New Roman" w:eastAsia="Calibri" w:hAnsi="Times New Roman" w:cs="Times New Roman"/>
          <w:sz w:val="28"/>
          <w:szCs w:val="28"/>
        </w:rPr>
        <w:br/>
        <w:t>деятельности;</w:t>
      </w:r>
    </w:p>
    <w:p w:rsidR="00ED1C82" w:rsidRPr="00ED1C82" w:rsidRDefault="00ED1C82" w:rsidP="00ED1C82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воспитывать трудолюбие, творческое отношение к работе и</w:t>
      </w:r>
      <w:r w:rsidRPr="00ED1C82">
        <w:rPr>
          <w:rFonts w:ascii="Times New Roman" w:eastAsia="Calibri" w:hAnsi="Times New Roman" w:cs="Times New Roman"/>
          <w:sz w:val="28"/>
          <w:szCs w:val="28"/>
        </w:rPr>
        <w:br/>
        <w:t>умение планировать деятельность по реализации замысла;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формировать способности к продуктивному общению и</w:t>
      </w:r>
      <w:r w:rsidRPr="00ED1C82">
        <w:rPr>
          <w:rFonts w:ascii="Times New Roman" w:eastAsia="Calibri" w:hAnsi="Times New Roman" w:cs="Times New Roman"/>
          <w:sz w:val="28"/>
          <w:szCs w:val="28"/>
        </w:rPr>
        <w:br/>
        <w:t>сотрудничеству со сверстниками и взрослыми в процессе творческой</w:t>
      </w:r>
      <w:r w:rsidRPr="00ED1C82">
        <w:rPr>
          <w:rFonts w:ascii="Times New Roman" w:eastAsia="Calibri" w:hAnsi="Times New Roman" w:cs="Times New Roman"/>
          <w:sz w:val="28"/>
          <w:szCs w:val="28"/>
        </w:rPr>
        <w:br/>
        <w:t>деятельности;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устойчивую мотивацию к изучению иностранного языка как инструмента научного межкультурного общения.</w:t>
      </w:r>
    </w:p>
    <w:p w:rsidR="00ED1C82" w:rsidRPr="00ED1C82" w:rsidRDefault="00ED1C82" w:rsidP="00ED1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Личностные: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развивать способность к самореализации и целеустремлённости;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Times New Roman" w:hAnsi="Times New Roman" w:cs="Times New Roman"/>
          <w:sz w:val="28"/>
          <w:szCs w:val="28"/>
        </w:rPr>
        <w:t>формировать активную личностную позицию;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воспитывать ценностное отношение к собственному труду, труду других людей и его результатам;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Times New Roman" w:hAnsi="Times New Roman" w:cs="Times New Roman"/>
          <w:sz w:val="28"/>
          <w:szCs w:val="28"/>
        </w:rPr>
        <w:t>мотивировать на достижение коллективных целей.</w:t>
      </w:r>
    </w:p>
    <w:bookmarkEnd w:id="1"/>
    <w:p w:rsidR="00ED1C82" w:rsidRPr="00E53562" w:rsidRDefault="00ED1C82" w:rsidP="00ED1C8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ООП «Графический дизайн</w:t>
      </w:r>
      <w:r w:rsidRPr="00E535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 w:rsidRPr="00E53562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результаты</w:t>
      </w:r>
      <w:r w:rsidRPr="00E5356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ED1C82" w:rsidRPr="00ED1C82" w:rsidRDefault="00ED1C82" w:rsidP="00ED1C82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  <w:r w:rsidRPr="00ED1C8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знать историю графического дизайна и основных тенденций современной индустрии;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освоены базовые понятия и термины в дизайне (композиция, </w:t>
      </w:r>
      <w:proofErr w:type="spellStart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колористика</w:t>
      </w:r>
      <w:proofErr w:type="spellEnd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, цифровое оформление);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 работе в профессиональной программе для графического дизайна </w:t>
      </w:r>
      <w:proofErr w:type="spellStart"/>
      <w:r w:rsidRPr="00ED1C8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Figma</w:t>
      </w:r>
      <w:proofErr w:type="spellEnd"/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овладеют методами проектирования визуальных решений;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разработаны индивидуальные проекты;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освоена терминология и специальная лексика на английском языке;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сформированы коммуникативные умения на английском языке.</w:t>
      </w:r>
    </w:p>
    <w:p w:rsidR="00ED1C82" w:rsidRPr="00ED1C82" w:rsidRDefault="00ED1C82" w:rsidP="00ED1C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proofErr w:type="spellStart"/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Метапредметные</w:t>
      </w:r>
      <w:proofErr w:type="spellEnd"/>
      <w:r w:rsidRPr="00ED1C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</w:p>
    <w:p w:rsidR="00ED1C82" w:rsidRPr="00ED1C82" w:rsidRDefault="00ED1C82" w:rsidP="00ED1C82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приобретут опыт самостоятельности в учебно-познавательной деятельности;</w:t>
      </w:r>
    </w:p>
    <w:p w:rsidR="00ED1C82" w:rsidRPr="00ED1C82" w:rsidRDefault="00ED1C82" w:rsidP="00ED1C82">
      <w:pPr>
        <w:numPr>
          <w:ilvl w:val="0"/>
          <w:numId w:val="1"/>
        </w:numPr>
        <w:spacing w:after="0" w:line="240" w:lineRule="auto"/>
        <w:ind w:lef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lastRenderedPageBreak/>
        <w:t>воспитано трудолюбие, сформировано творческое отношение к работе и умение планировать деятельность по реализации замысла;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сформированы способности к продуктивному общению и сотрудничеству со сверстниками и взрослыми в процессе творческой деятельности;</w:t>
      </w:r>
    </w:p>
    <w:p w:rsidR="00ED1C82" w:rsidRPr="00ED1C82" w:rsidRDefault="00ED1C82" w:rsidP="00ED1C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C8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сформирована устойчивая мотивация к изучению иностранного языка как инструмента научного межкультурного общения.</w:t>
      </w:r>
    </w:p>
    <w:p w:rsidR="00ED1C82" w:rsidRPr="00ED1C82" w:rsidRDefault="00ED1C82" w:rsidP="00ED1C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D1C82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Личностные: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будут развиты способности к самореализации и целеустремлённости;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Times New Roman" w:hAnsi="Times New Roman" w:cs="Times New Roman"/>
          <w:sz w:val="28"/>
          <w:szCs w:val="28"/>
        </w:rPr>
        <w:t>сформирована активная личностная позиция;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Calibri" w:hAnsi="Times New Roman" w:cs="Times New Roman"/>
          <w:sz w:val="28"/>
          <w:szCs w:val="28"/>
        </w:rPr>
        <w:t>сформировано ценностное отношение к собственному труду, труду других людей и его результатам;</w:t>
      </w:r>
    </w:p>
    <w:p w:rsidR="00ED1C82" w:rsidRPr="00ED1C82" w:rsidRDefault="00ED1C82" w:rsidP="00ED1C82">
      <w:pPr>
        <w:numPr>
          <w:ilvl w:val="0"/>
          <w:numId w:val="2"/>
        </w:num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C82">
        <w:rPr>
          <w:rFonts w:ascii="Times New Roman" w:eastAsia="Times New Roman" w:hAnsi="Times New Roman" w:cs="Times New Roman"/>
          <w:sz w:val="28"/>
          <w:szCs w:val="28"/>
        </w:rPr>
        <w:t>будут нацелены на достижение коллективных целей.</w:t>
      </w:r>
    </w:p>
    <w:p w:rsidR="00ED1C82" w:rsidRDefault="00ED1C82" w:rsidP="00ED1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D1C82" w:rsidRPr="00E53562" w:rsidRDefault="00ED1C82" w:rsidP="00ED1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35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 w:rsidRPr="00E535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ED1C82" w:rsidRPr="00E53562" w:rsidRDefault="00ED1C82" w:rsidP="00ED1C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C82" w:rsidRPr="00E53562" w:rsidRDefault="00ED1C82" w:rsidP="00ED1C82">
      <w:pPr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ED1C82" w:rsidRDefault="00ED1C82" w:rsidP="00ED1C82"/>
    <w:bookmarkEnd w:id="0"/>
    <w:p w:rsidR="006652D8" w:rsidRDefault="006652D8"/>
    <w:sectPr w:rsidR="0066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555"/>
    <w:multiLevelType w:val="hybridMultilevel"/>
    <w:tmpl w:val="0F660222"/>
    <w:lvl w:ilvl="0" w:tplc="176C02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27839"/>
    <w:multiLevelType w:val="hybridMultilevel"/>
    <w:tmpl w:val="F002223A"/>
    <w:lvl w:ilvl="0" w:tplc="49129DC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C267C"/>
    <w:multiLevelType w:val="hybridMultilevel"/>
    <w:tmpl w:val="56C4FA6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FFD"/>
    <w:multiLevelType w:val="hybridMultilevel"/>
    <w:tmpl w:val="3DA2BBBC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02CC2"/>
    <w:multiLevelType w:val="hybridMultilevel"/>
    <w:tmpl w:val="A392B3B8"/>
    <w:lvl w:ilvl="0" w:tplc="D96A5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32"/>
    <w:rsid w:val="006652D8"/>
    <w:rsid w:val="00CF5332"/>
    <w:rsid w:val="00E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9EB8-B43B-4EC0-B5CD-2AE2DC17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C82"/>
    <w:pPr>
      <w:widowControl w:val="0"/>
      <w:autoSpaceDE w:val="0"/>
      <w:autoSpaceDN w:val="0"/>
      <w:spacing w:after="0" w:line="240" w:lineRule="auto"/>
      <w:ind w:left="305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D1C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2</cp:revision>
  <dcterms:created xsi:type="dcterms:W3CDTF">2025-10-23T08:19:00Z</dcterms:created>
  <dcterms:modified xsi:type="dcterms:W3CDTF">2025-10-23T08:24:00Z</dcterms:modified>
</cp:coreProperties>
</file>